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5EA03" w14:textId="77777777" w:rsidR="009071A1" w:rsidRPr="009071A1" w:rsidRDefault="009071A1" w:rsidP="009071A1">
      <w:pPr>
        <w:widowControl w:val="0"/>
        <w:tabs>
          <w:tab w:val="left" w:pos="9639"/>
        </w:tabs>
        <w:autoSpaceDE w:val="0"/>
        <w:autoSpaceDN w:val="0"/>
        <w:spacing w:after="0" w:line="240" w:lineRule="auto"/>
        <w:jc w:val="center"/>
        <w:rPr>
          <w:rFonts w:ascii="Arial" w:eastAsia="MS Mincho" w:hAnsi="Arial" w:cs="Arial"/>
          <w:b/>
          <w:kern w:val="0"/>
          <w:sz w:val="28"/>
          <w:szCs w:val="28"/>
        </w:rPr>
      </w:pPr>
      <w:r w:rsidRPr="009071A1">
        <w:rPr>
          <w:rFonts w:ascii="Arial" w:eastAsia="MS Mincho" w:hAnsi="Arial" w:cs="Arial"/>
          <w:b/>
          <w:kern w:val="0"/>
          <w:sz w:val="28"/>
          <w:szCs w:val="28"/>
        </w:rPr>
        <w:t>CONVENTION AVEC CPDPN</w:t>
      </w:r>
    </w:p>
    <w:p w14:paraId="37FF60EA" w14:textId="77777777" w:rsidR="009071A1" w:rsidRPr="009071A1" w:rsidRDefault="009071A1" w:rsidP="009071A1">
      <w:pPr>
        <w:widowControl w:val="0"/>
        <w:autoSpaceDE w:val="0"/>
        <w:autoSpaceDN w:val="0"/>
        <w:spacing w:after="0" w:line="240" w:lineRule="auto"/>
        <w:ind w:right="-142"/>
        <w:jc w:val="center"/>
        <w:rPr>
          <w:rFonts w:ascii="Arial" w:eastAsia="MS Mincho" w:hAnsi="Arial" w:cs="Arial"/>
          <w:i/>
          <w:kern w:val="0"/>
        </w:rPr>
      </w:pPr>
      <w:r w:rsidRPr="009071A1">
        <w:rPr>
          <w:rFonts w:ascii="Arial" w:eastAsia="MS Mincho" w:hAnsi="Arial" w:cs="Arial"/>
          <w:i/>
          <w:kern w:val="0"/>
        </w:rPr>
        <w:t>Modèle proposé par la FFRSP – Validé par la FFCPDPN</w:t>
      </w:r>
    </w:p>
    <w:p w14:paraId="5B35B318" w14:textId="6885C73F" w:rsidR="009071A1" w:rsidRDefault="009071A1" w:rsidP="009071A1">
      <w:pPr>
        <w:widowControl w:val="0"/>
        <w:tabs>
          <w:tab w:val="left" w:pos="9639"/>
        </w:tabs>
        <w:autoSpaceDE w:val="0"/>
        <w:autoSpaceDN w:val="0"/>
        <w:spacing w:after="0" w:line="240" w:lineRule="auto"/>
        <w:rPr>
          <w:rFonts w:ascii="Times New Roman" w:eastAsia="MS Mincho" w:hAnsi="Times New Roman" w:cs="Calibri"/>
          <w:i/>
          <w:kern w:val="0"/>
          <w:sz w:val="17"/>
          <w:szCs w:val="17"/>
        </w:rPr>
      </w:pPr>
    </w:p>
    <w:p w14:paraId="6F39A0BD" w14:textId="1455BA49" w:rsidR="00896018" w:rsidRDefault="00896018" w:rsidP="009071A1">
      <w:pPr>
        <w:widowControl w:val="0"/>
        <w:tabs>
          <w:tab w:val="left" w:pos="9639"/>
        </w:tabs>
        <w:autoSpaceDE w:val="0"/>
        <w:autoSpaceDN w:val="0"/>
        <w:spacing w:after="0" w:line="240" w:lineRule="auto"/>
        <w:rPr>
          <w:rFonts w:ascii="Times New Roman" w:eastAsia="MS Mincho" w:hAnsi="Times New Roman" w:cs="Calibri"/>
          <w:i/>
          <w:kern w:val="0"/>
          <w:sz w:val="17"/>
          <w:szCs w:val="17"/>
        </w:rPr>
      </w:pPr>
    </w:p>
    <w:p w14:paraId="37D83C24" w14:textId="77777777" w:rsidR="00157BF1" w:rsidRPr="009071A1" w:rsidRDefault="00157BF1" w:rsidP="009071A1">
      <w:pPr>
        <w:widowControl w:val="0"/>
        <w:tabs>
          <w:tab w:val="left" w:pos="9639"/>
        </w:tabs>
        <w:autoSpaceDE w:val="0"/>
        <w:autoSpaceDN w:val="0"/>
        <w:spacing w:after="0" w:line="240" w:lineRule="auto"/>
        <w:rPr>
          <w:rFonts w:ascii="Times New Roman" w:eastAsia="MS Mincho" w:hAnsi="Times New Roman" w:cs="Calibri"/>
          <w:i/>
          <w:kern w:val="0"/>
          <w:sz w:val="17"/>
          <w:szCs w:val="17"/>
        </w:rPr>
      </w:pPr>
    </w:p>
    <w:p w14:paraId="36248180" w14:textId="77777777" w:rsidR="009071A1" w:rsidRPr="009071A1" w:rsidRDefault="009071A1" w:rsidP="009071A1">
      <w:pPr>
        <w:widowControl w:val="0"/>
        <w:tabs>
          <w:tab w:val="left" w:pos="9639"/>
        </w:tabs>
        <w:autoSpaceDE w:val="0"/>
        <w:autoSpaceDN w:val="0"/>
        <w:spacing w:after="0" w:line="240" w:lineRule="auto"/>
        <w:ind w:left="1400"/>
        <w:rPr>
          <w:rFonts w:ascii="Times New Roman" w:eastAsia="MS Mincho" w:hAnsi="Times New Roman" w:cs="Calibri"/>
          <w:i/>
          <w:kern w:val="0"/>
          <w:sz w:val="17"/>
          <w:szCs w:val="17"/>
        </w:rPr>
      </w:pPr>
    </w:p>
    <w:p w14:paraId="3188E6EA" w14:textId="3C62D747" w:rsidR="009071A1" w:rsidRPr="00157BF1" w:rsidRDefault="009071A1" w:rsidP="009071A1">
      <w:pPr>
        <w:autoSpaceDE w:val="0"/>
        <w:autoSpaceDN w:val="0"/>
        <w:adjustRightInd w:val="0"/>
        <w:spacing w:after="0" w:line="240" w:lineRule="auto"/>
        <w:jc w:val="center"/>
        <w:rPr>
          <w:rFonts w:ascii="Arial" w:eastAsia="Calibri" w:hAnsi="Arial" w:cs="Arial"/>
          <w:b/>
          <w:bCs/>
          <w:color w:val="000000"/>
          <w:kern w:val="0"/>
        </w:rPr>
      </w:pPr>
      <w:r w:rsidRPr="00157BF1">
        <w:rPr>
          <w:rFonts w:ascii="Arial" w:eastAsia="Calibri" w:hAnsi="Arial" w:cs="Arial"/>
          <w:b/>
          <w:bCs/>
          <w:color w:val="000000"/>
          <w:kern w:val="0"/>
        </w:rPr>
        <w:t>CONVENTION DE COOP</w:t>
      </w:r>
      <w:r w:rsidR="00157BF1">
        <w:rPr>
          <w:rFonts w:ascii="Arial" w:eastAsia="Calibri" w:hAnsi="Arial" w:cs="Arial"/>
          <w:b/>
          <w:bCs/>
          <w:color w:val="000000"/>
          <w:kern w:val="0"/>
        </w:rPr>
        <w:t>É</w:t>
      </w:r>
      <w:r w:rsidRPr="00157BF1">
        <w:rPr>
          <w:rFonts w:ascii="Arial" w:eastAsia="Calibri" w:hAnsi="Arial" w:cs="Arial"/>
          <w:b/>
          <w:bCs/>
          <w:color w:val="000000"/>
          <w:kern w:val="0"/>
        </w:rPr>
        <w:t>RATION ENTRE</w:t>
      </w:r>
    </w:p>
    <w:p w14:paraId="6C0F698F" w14:textId="77777777" w:rsidR="009071A1" w:rsidRPr="009071A1" w:rsidRDefault="009071A1" w:rsidP="009071A1">
      <w:pPr>
        <w:autoSpaceDE w:val="0"/>
        <w:autoSpaceDN w:val="0"/>
        <w:adjustRightInd w:val="0"/>
        <w:spacing w:after="0" w:line="240" w:lineRule="auto"/>
        <w:jc w:val="center"/>
        <w:rPr>
          <w:rFonts w:ascii="Arial" w:eastAsia="Calibri" w:hAnsi="Arial" w:cs="Arial"/>
          <w:b/>
          <w:bCs/>
          <w:color w:val="000000"/>
          <w:kern w:val="0"/>
          <w:sz w:val="18"/>
          <w:szCs w:val="18"/>
        </w:rPr>
      </w:pPr>
    </w:p>
    <w:p w14:paraId="265188E3" w14:textId="39EA6320"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b/>
          <w:bCs/>
          <w:color w:val="000000"/>
          <w:kern w:val="0"/>
          <w:sz w:val="18"/>
          <w:szCs w:val="18"/>
        </w:rPr>
        <w:t xml:space="preserve">Le Dispositif Spécifique Régional en Périnatalité (DSRP) de </w:t>
      </w:r>
      <w:r w:rsidRPr="009071A1">
        <w:rPr>
          <w:rFonts w:ascii="Arial" w:eastAsia="Calibri" w:hAnsi="Arial" w:cs="Arial"/>
          <w:color w:val="000000"/>
          <w:kern w:val="0"/>
          <w:sz w:val="18"/>
          <w:szCs w:val="18"/>
        </w:rPr>
        <w:t>………………………………………………</w:t>
      </w:r>
      <w:r w:rsidRPr="009071A1">
        <w:rPr>
          <w:rFonts w:ascii="Arial" w:eastAsia="Calibri" w:hAnsi="Arial" w:cs="Arial"/>
          <w:b/>
          <w:bCs/>
          <w:color w:val="000000"/>
          <w:kern w:val="0"/>
          <w:sz w:val="18"/>
          <w:szCs w:val="18"/>
        </w:rPr>
        <w:t xml:space="preserve"> </w:t>
      </w:r>
      <w:r w:rsidRPr="009071A1">
        <w:rPr>
          <w:rFonts w:ascii="Arial" w:eastAsia="Calibri" w:hAnsi="Arial" w:cs="Arial"/>
          <w:color w:val="000000"/>
          <w:kern w:val="0"/>
          <w:sz w:val="18"/>
          <w:szCs w:val="18"/>
        </w:rPr>
        <w:t xml:space="preserve">représenté par son </w:t>
      </w:r>
      <w:r w:rsidR="00FD7AFF" w:rsidRPr="009071A1">
        <w:rPr>
          <w:rFonts w:ascii="Arial" w:eastAsia="Calibri" w:hAnsi="Arial" w:cs="Arial"/>
          <w:color w:val="000000"/>
          <w:kern w:val="0"/>
          <w:sz w:val="18"/>
          <w:szCs w:val="18"/>
        </w:rPr>
        <w:t xml:space="preserve">Président, </w:t>
      </w:r>
      <w:proofErr w:type="gramStart"/>
      <w:r w:rsidR="00FD7AFF" w:rsidRPr="009071A1">
        <w:rPr>
          <w:rFonts w:ascii="Arial" w:eastAsia="Calibri" w:hAnsi="Arial" w:cs="Arial"/>
          <w:color w:val="000000"/>
          <w:kern w:val="0"/>
          <w:sz w:val="18"/>
          <w:szCs w:val="18"/>
        </w:rPr>
        <w:t xml:space="preserve"> ….</w:t>
      </w:r>
      <w:proofErr w:type="gramEnd"/>
      <w:r w:rsidRPr="009071A1">
        <w:rPr>
          <w:rFonts w:ascii="Arial" w:eastAsia="Calibri" w:hAnsi="Arial" w:cs="Arial"/>
          <w:color w:val="000000"/>
          <w:kern w:val="0"/>
          <w:sz w:val="18"/>
          <w:szCs w:val="18"/>
        </w:rPr>
        <w:t>.……………………………………</w:t>
      </w:r>
      <w:r w:rsidR="00FD7AFF" w:rsidRPr="009071A1">
        <w:rPr>
          <w:rFonts w:ascii="Arial" w:eastAsia="Calibri" w:hAnsi="Arial" w:cs="Arial"/>
          <w:color w:val="000000"/>
          <w:kern w:val="0"/>
          <w:sz w:val="18"/>
          <w:szCs w:val="18"/>
        </w:rPr>
        <w:t>……</w:t>
      </w:r>
      <w:r w:rsidRPr="009071A1">
        <w:rPr>
          <w:rFonts w:ascii="Arial" w:eastAsia="Calibri" w:hAnsi="Arial" w:cs="Arial"/>
          <w:color w:val="000000"/>
          <w:kern w:val="0"/>
          <w:sz w:val="18"/>
          <w:szCs w:val="18"/>
        </w:rPr>
        <w:t> ;</w:t>
      </w:r>
    </w:p>
    <w:p w14:paraId="20FD42B6" w14:textId="6FB15813" w:rsidR="009071A1" w:rsidRPr="009071A1" w:rsidRDefault="009071A1" w:rsidP="009071A1">
      <w:pPr>
        <w:autoSpaceDE w:val="0"/>
        <w:autoSpaceDN w:val="0"/>
        <w:adjustRightInd w:val="0"/>
        <w:spacing w:after="0" w:line="276" w:lineRule="auto"/>
        <w:jc w:val="both"/>
        <w:rPr>
          <w:rFonts w:ascii="Arial" w:eastAsia="Calibri" w:hAnsi="Arial" w:cs="Arial"/>
          <w:b/>
          <w:bCs/>
          <w:color w:val="000000"/>
          <w:kern w:val="0"/>
          <w:sz w:val="18"/>
          <w:szCs w:val="18"/>
        </w:rPr>
      </w:pPr>
      <w:proofErr w:type="gramStart"/>
      <w:r w:rsidRPr="009071A1">
        <w:rPr>
          <w:rFonts w:ascii="Arial" w:eastAsia="Calibri" w:hAnsi="Arial" w:cs="Arial"/>
          <w:color w:val="000000"/>
          <w:kern w:val="0"/>
          <w:sz w:val="18"/>
          <w:szCs w:val="18"/>
        </w:rPr>
        <w:t>et</w:t>
      </w:r>
      <w:proofErr w:type="gramEnd"/>
      <w:r w:rsidRPr="009071A1">
        <w:rPr>
          <w:rFonts w:ascii="Arial" w:eastAsia="Calibri" w:hAnsi="Arial" w:cs="Arial"/>
          <w:color w:val="000000"/>
          <w:kern w:val="0"/>
          <w:sz w:val="18"/>
          <w:szCs w:val="18"/>
        </w:rPr>
        <w:t xml:space="preserve"> </w:t>
      </w:r>
      <w:r w:rsidRPr="009071A1">
        <w:rPr>
          <w:rFonts w:ascii="Arial" w:eastAsia="Calibri" w:hAnsi="Arial" w:cs="Arial"/>
          <w:b/>
          <w:bCs/>
          <w:color w:val="000000"/>
          <w:kern w:val="0"/>
          <w:sz w:val="18"/>
          <w:szCs w:val="18"/>
        </w:rPr>
        <w:t>le centre pluridisciplinaire de diagnostic prénatal de</w:t>
      </w:r>
      <w:r w:rsidRPr="009071A1">
        <w:rPr>
          <w:rFonts w:ascii="Arial" w:eastAsia="Calibri" w:hAnsi="Arial" w:cs="Arial"/>
          <w:color w:val="000000"/>
          <w:kern w:val="0"/>
          <w:sz w:val="18"/>
          <w:szCs w:val="18"/>
        </w:rPr>
        <w:t xml:space="preserve"> </w:t>
      </w:r>
      <w:r w:rsidR="005F5D44" w:rsidRPr="005F5D44">
        <w:rPr>
          <w:rFonts w:ascii="Arial" w:eastAsia="Calibri" w:hAnsi="Arial" w:cs="Arial"/>
          <w:b/>
          <w:bCs/>
          <w:color w:val="000000"/>
          <w:kern w:val="0"/>
          <w:sz w:val="18"/>
          <w:szCs w:val="18"/>
        </w:rPr>
        <w:t>(CPDPN</w:t>
      </w:r>
      <w:r w:rsidR="00CC5345">
        <w:rPr>
          <w:rFonts w:ascii="Arial" w:eastAsia="Calibri" w:hAnsi="Arial" w:cs="Arial"/>
          <w:b/>
          <w:bCs/>
          <w:color w:val="000000"/>
          <w:kern w:val="0"/>
          <w:sz w:val="18"/>
          <w:szCs w:val="18"/>
        </w:rPr>
        <w:t>)</w:t>
      </w:r>
      <w:r w:rsidRPr="009071A1">
        <w:rPr>
          <w:rFonts w:ascii="Arial" w:eastAsia="Calibri" w:hAnsi="Arial" w:cs="Arial"/>
          <w:color w:val="000000"/>
          <w:kern w:val="0"/>
          <w:sz w:val="18"/>
          <w:szCs w:val="18"/>
        </w:rPr>
        <w:t>……</w:t>
      </w:r>
      <w:r w:rsidR="00FD7AFF" w:rsidRPr="009071A1">
        <w:rPr>
          <w:rFonts w:ascii="Arial" w:eastAsia="Calibri" w:hAnsi="Arial" w:cs="Arial"/>
          <w:color w:val="000000"/>
          <w:kern w:val="0"/>
          <w:sz w:val="18"/>
          <w:szCs w:val="18"/>
        </w:rPr>
        <w:t>……</w:t>
      </w:r>
      <w:r w:rsidRPr="009071A1">
        <w:rPr>
          <w:rFonts w:ascii="Arial" w:eastAsia="Calibri" w:hAnsi="Arial" w:cs="Arial"/>
          <w:color w:val="000000"/>
          <w:kern w:val="0"/>
          <w:sz w:val="18"/>
          <w:szCs w:val="18"/>
        </w:rPr>
        <w:t>…………………………………………</w:t>
      </w:r>
    </w:p>
    <w:p w14:paraId="6CA5C9A8" w14:textId="6E9F2FE9" w:rsidR="001C4211" w:rsidRDefault="00097920" w:rsidP="009071A1">
      <w:pPr>
        <w:spacing w:after="0" w:line="240" w:lineRule="auto"/>
        <w:jc w:val="both"/>
        <w:rPr>
          <w:rFonts w:ascii="Arial" w:eastAsia="Calibri" w:hAnsi="Arial" w:cs="Arial"/>
          <w:kern w:val="0"/>
          <w:sz w:val="18"/>
          <w:szCs w:val="18"/>
          <w:lang w:eastAsia="ja-JP"/>
        </w:rPr>
      </w:pPr>
      <w:proofErr w:type="gramStart"/>
      <w:r>
        <w:rPr>
          <w:rFonts w:ascii="Arial" w:eastAsia="Calibri" w:hAnsi="Arial" w:cs="Arial"/>
          <w:kern w:val="0"/>
          <w:sz w:val="18"/>
          <w:szCs w:val="18"/>
          <w:lang w:eastAsia="ja-JP"/>
        </w:rPr>
        <w:t>dépend</w:t>
      </w:r>
      <w:r w:rsidR="00AC341E">
        <w:rPr>
          <w:rFonts w:ascii="Arial" w:eastAsia="Calibri" w:hAnsi="Arial" w:cs="Arial"/>
          <w:kern w:val="0"/>
          <w:sz w:val="18"/>
          <w:szCs w:val="18"/>
          <w:lang w:eastAsia="ja-JP"/>
        </w:rPr>
        <w:t>ant</w:t>
      </w:r>
      <w:proofErr w:type="gramEnd"/>
      <w:r w:rsidR="00AC341E">
        <w:rPr>
          <w:rFonts w:ascii="Arial" w:eastAsia="Calibri" w:hAnsi="Arial" w:cs="Arial"/>
          <w:kern w:val="0"/>
          <w:sz w:val="18"/>
          <w:szCs w:val="18"/>
          <w:lang w:eastAsia="ja-JP"/>
        </w:rPr>
        <w:t xml:space="preserve"> de l’établissement</w:t>
      </w:r>
      <w:r w:rsidR="009071A1" w:rsidRPr="009071A1">
        <w:rPr>
          <w:rFonts w:ascii="Arial" w:eastAsia="Calibri" w:hAnsi="Arial" w:cs="Arial"/>
          <w:kern w:val="0"/>
          <w:sz w:val="18"/>
          <w:szCs w:val="18"/>
          <w:lang w:eastAsia="ja-JP"/>
        </w:rPr>
        <w:t xml:space="preserve"> …………………</w:t>
      </w:r>
      <w:r w:rsidR="00445B7E">
        <w:rPr>
          <w:rFonts w:ascii="Arial" w:eastAsia="Calibri" w:hAnsi="Arial" w:cs="Arial"/>
          <w:kern w:val="0"/>
          <w:sz w:val="18"/>
          <w:szCs w:val="18"/>
          <w:lang w:eastAsia="ja-JP"/>
        </w:rPr>
        <w:t>….</w:t>
      </w:r>
      <w:r w:rsidR="00AC341E">
        <w:rPr>
          <w:rFonts w:ascii="Arial" w:eastAsia="Calibri" w:hAnsi="Arial" w:cs="Arial"/>
          <w:kern w:val="0"/>
          <w:sz w:val="18"/>
          <w:szCs w:val="18"/>
          <w:lang w:eastAsia="ja-JP"/>
        </w:rPr>
        <w:t>(ajouter éventuellement le numéro</w:t>
      </w:r>
      <w:r w:rsidR="00AC341E" w:rsidRPr="009071A1">
        <w:rPr>
          <w:rFonts w:ascii="Arial" w:eastAsia="Calibri" w:hAnsi="Arial" w:cs="Arial"/>
          <w:kern w:val="0"/>
          <w:sz w:val="18"/>
          <w:szCs w:val="18"/>
          <w:lang w:eastAsia="ja-JP"/>
        </w:rPr>
        <w:t xml:space="preserve"> FINESS</w:t>
      </w:r>
      <w:r w:rsidR="00AC341E">
        <w:rPr>
          <w:rFonts w:ascii="Arial" w:eastAsia="Calibri" w:hAnsi="Arial" w:cs="Arial"/>
          <w:kern w:val="0"/>
          <w:sz w:val="18"/>
          <w:szCs w:val="18"/>
          <w:lang w:eastAsia="ja-JP"/>
        </w:rPr>
        <w:t>……..)</w:t>
      </w:r>
      <w:r w:rsidR="00896018">
        <w:rPr>
          <w:rFonts w:ascii="Arial" w:eastAsia="Calibri" w:hAnsi="Arial" w:cs="Arial"/>
          <w:kern w:val="0"/>
          <w:sz w:val="18"/>
          <w:szCs w:val="18"/>
          <w:lang w:eastAsia="ja-JP"/>
        </w:rPr>
        <w:t xml:space="preserve"> et dont le siège est situé</w:t>
      </w:r>
      <w:r w:rsidR="009071A1" w:rsidRPr="009071A1">
        <w:rPr>
          <w:rFonts w:ascii="Arial" w:eastAsia="Calibri" w:hAnsi="Arial" w:cs="Arial"/>
          <w:kern w:val="0"/>
          <w:sz w:val="18"/>
          <w:szCs w:val="18"/>
          <w:lang w:eastAsia="ja-JP"/>
        </w:rPr>
        <w:t xml:space="preserve"> …………………………………</w:t>
      </w:r>
      <w:r w:rsidR="00CA4B66" w:rsidRPr="009071A1">
        <w:rPr>
          <w:rFonts w:ascii="Arial" w:eastAsia="Calibri" w:hAnsi="Arial" w:cs="Arial"/>
          <w:kern w:val="0"/>
          <w:sz w:val="18"/>
          <w:szCs w:val="18"/>
          <w:lang w:eastAsia="ja-JP"/>
        </w:rPr>
        <w:t>…</w:t>
      </w:r>
      <w:r w:rsidR="00896018">
        <w:rPr>
          <w:rFonts w:ascii="Arial" w:eastAsia="Calibri" w:hAnsi="Arial" w:cs="Arial"/>
          <w:kern w:val="0"/>
          <w:sz w:val="18"/>
          <w:szCs w:val="18"/>
          <w:lang w:eastAsia="ja-JP"/>
        </w:rPr>
        <w:t>……………………………………………………………………………………</w:t>
      </w:r>
      <w:r w:rsidR="00CA4B66" w:rsidRPr="009071A1">
        <w:rPr>
          <w:rFonts w:ascii="Arial" w:eastAsia="Calibri" w:hAnsi="Arial" w:cs="Arial"/>
          <w:kern w:val="0"/>
          <w:sz w:val="18"/>
          <w:szCs w:val="18"/>
          <w:lang w:eastAsia="ja-JP"/>
        </w:rPr>
        <w:t>,</w:t>
      </w:r>
      <w:r w:rsidR="009071A1" w:rsidRPr="009071A1">
        <w:rPr>
          <w:rFonts w:ascii="Arial" w:eastAsia="Calibri" w:hAnsi="Arial" w:cs="Arial"/>
          <w:kern w:val="0"/>
          <w:sz w:val="18"/>
          <w:szCs w:val="18"/>
          <w:lang w:eastAsia="ja-JP"/>
        </w:rPr>
        <w:t xml:space="preserve"> </w:t>
      </w:r>
    </w:p>
    <w:p w14:paraId="2EF4F637" w14:textId="27BE331E" w:rsidR="009071A1" w:rsidRPr="009071A1" w:rsidRDefault="009071A1" w:rsidP="001C4211">
      <w:pPr>
        <w:spacing w:after="0" w:line="240" w:lineRule="auto"/>
        <w:rPr>
          <w:rFonts w:ascii="Arial" w:eastAsia="Calibri" w:hAnsi="Arial" w:cs="Arial"/>
          <w:kern w:val="0"/>
          <w:sz w:val="18"/>
          <w:szCs w:val="18"/>
          <w:lang w:eastAsia="ja-JP"/>
        </w:rPr>
      </w:pPr>
      <w:proofErr w:type="gramStart"/>
      <w:r w:rsidRPr="009071A1">
        <w:rPr>
          <w:rFonts w:ascii="Arial" w:eastAsia="Calibri" w:hAnsi="Arial" w:cs="Arial"/>
          <w:kern w:val="0"/>
          <w:sz w:val="18"/>
          <w:szCs w:val="18"/>
          <w:lang w:eastAsia="ja-JP"/>
        </w:rPr>
        <w:t>représenté</w:t>
      </w:r>
      <w:proofErr w:type="gramEnd"/>
      <w:r w:rsidRPr="009071A1">
        <w:rPr>
          <w:rFonts w:ascii="Arial" w:eastAsia="Calibri" w:hAnsi="Arial" w:cs="Arial"/>
          <w:kern w:val="0"/>
          <w:sz w:val="18"/>
          <w:szCs w:val="18"/>
          <w:lang w:eastAsia="ja-JP"/>
        </w:rPr>
        <w:t xml:space="preserve"> par son coordonnateur, …….………………………</w:t>
      </w:r>
      <w:r w:rsidR="001C4211">
        <w:rPr>
          <w:rFonts w:ascii="Arial" w:eastAsia="Calibri" w:hAnsi="Arial" w:cs="Arial"/>
          <w:kern w:val="0"/>
          <w:sz w:val="18"/>
          <w:szCs w:val="18"/>
          <w:lang w:eastAsia="ja-JP"/>
        </w:rPr>
        <w:t>…………………………………………………………</w:t>
      </w:r>
      <w:r w:rsidR="00896018">
        <w:rPr>
          <w:rFonts w:ascii="Arial" w:eastAsia="Calibri" w:hAnsi="Arial" w:cs="Arial"/>
          <w:kern w:val="0"/>
          <w:sz w:val="18"/>
          <w:szCs w:val="18"/>
          <w:lang w:eastAsia="ja-JP"/>
        </w:rPr>
        <w:t>….</w:t>
      </w:r>
    </w:p>
    <w:p w14:paraId="06967B5E" w14:textId="77777777" w:rsidR="009071A1" w:rsidRPr="009071A1" w:rsidRDefault="009071A1" w:rsidP="009071A1">
      <w:pPr>
        <w:autoSpaceDE w:val="0"/>
        <w:autoSpaceDN w:val="0"/>
        <w:adjustRightInd w:val="0"/>
        <w:spacing w:after="0" w:line="276" w:lineRule="auto"/>
        <w:ind w:left="405"/>
        <w:jc w:val="both"/>
        <w:rPr>
          <w:rFonts w:ascii="Arial" w:eastAsia="Calibri" w:hAnsi="Arial" w:cs="Arial"/>
          <w:color w:val="000000"/>
          <w:kern w:val="0"/>
          <w:sz w:val="18"/>
          <w:szCs w:val="18"/>
        </w:rPr>
      </w:pPr>
    </w:p>
    <w:p w14:paraId="56078164" w14:textId="77777777"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b/>
          <w:bCs/>
          <w:color w:val="000000"/>
          <w:kern w:val="0"/>
          <w:sz w:val="18"/>
          <w:szCs w:val="18"/>
        </w:rPr>
        <w:t xml:space="preserve">Article 1 </w:t>
      </w:r>
    </w:p>
    <w:p w14:paraId="78FBB4AA" w14:textId="77777777"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color w:val="000000"/>
          <w:kern w:val="0"/>
          <w:sz w:val="18"/>
          <w:szCs w:val="18"/>
        </w:rPr>
        <w:t>La présente convention a pour objet la mise en œuvre du dépistage et du diagnostic prénatal avec l’utilisation des marqueurs sériques maternels de la trisomie 21 conformément à l’arrêté du 23 juin 2009 modifié par l’arrêté du 14 décembre 2018, fixant les règles de bonnes pratiques en matière de dépistage et de diagnostic prénatals avec utilisation des marqueurs sériques maternels de trisomie 21, publié au Journal Officiel le 20 décembre 2018.</w:t>
      </w:r>
    </w:p>
    <w:p w14:paraId="6B4EC7B4" w14:textId="77777777" w:rsidR="009071A1" w:rsidRPr="009071A1" w:rsidRDefault="009071A1" w:rsidP="009071A1">
      <w:pPr>
        <w:autoSpaceDE w:val="0"/>
        <w:autoSpaceDN w:val="0"/>
        <w:adjustRightInd w:val="0"/>
        <w:spacing w:after="0" w:line="276" w:lineRule="auto"/>
        <w:jc w:val="both"/>
        <w:rPr>
          <w:rFonts w:ascii="Arial" w:eastAsia="Calibri" w:hAnsi="Arial" w:cs="Arial"/>
          <w:b/>
          <w:bCs/>
          <w:color w:val="000000"/>
          <w:kern w:val="0"/>
          <w:sz w:val="18"/>
          <w:szCs w:val="18"/>
        </w:rPr>
      </w:pPr>
    </w:p>
    <w:p w14:paraId="48503E99" w14:textId="77777777"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b/>
          <w:bCs/>
          <w:color w:val="000000"/>
          <w:kern w:val="0"/>
          <w:sz w:val="18"/>
          <w:szCs w:val="18"/>
        </w:rPr>
        <w:t xml:space="preserve">Article 2 </w:t>
      </w:r>
    </w:p>
    <w:p w14:paraId="497E5750" w14:textId="4E939F89"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color w:val="000000"/>
          <w:kern w:val="0"/>
          <w:sz w:val="18"/>
          <w:szCs w:val="18"/>
        </w:rPr>
        <w:t xml:space="preserve">Les professionnels, concourant au dépistage ou au diagnostic prénatal avec l’utilisation des marqueurs sériques maternels de la trisomie 21, adhèrent à un DSRP associé à un ou plusieurs </w:t>
      </w:r>
      <w:r w:rsidR="005F5D44" w:rsidRPr="005F5D44">
        <w:rPr>
          <w:rFonts w:ascii="Arial" w:eastAsia="Calibri" w:hAnsi="Arial" w:cs="Arial"/>
          <w:color w:val="000000"/>
          <w:kern w:val="0"/>
          <w:sz w:val="18"/>
          <w:szCs w:val="18"/>
        </w:rPr>
        <w:t xml:space="preserve">CPDPN </w:t>
      </w:r>
      <w:r w:rsidRPr="009071A1">
        <w:rPr>
          <w:rFonts w:ascii="Arial" w:eastAsia="Calibri" w:hAnsi="Arial" w:cs="Arial"/>
          <w:color w:val="000000"/>
          <w:kern w:val="0"/>
          <w:sz w:val="18"/>
          <w:szCs w:val="18"/>
        </w:rPr>
        <w:t xml:space="preserve">(article 11 de l’arrêté du 29/06/09). </w:t>
      </w:r>
    </w:p>
    <w:p w14:paraId="0EE868D7" w14:textId="77777777"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color w:val="000000"/>
          <w:kern w:val="0"/>
          <w:sz w:val="18"/>
          <w:szCs w:val="18"/>
        </w:rPr>
        <w:t xml:space="preserve">Conformément à l'instruction du 3 Août 2023 relative au cahier des charges national des DSRP, ces derniers organisent la coordination et les relais nécessaires entre tous les acteurs à tous les stades du suivi de prise en charge de la femme enceinte. </w:t>
      </w:r>
    </w:p>
    <w:p w14:paraId="050AAC3E" w14:textId="18F8511A"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color w:val="000000"/>
          <w:kern w:val="0"/>
          <w:sz w:val="18"/>
          <w:szCs w:val="18"/>
        </w:rPr>
        <w:t xml:space="preserve">Les </w:t>
      </w:r>
      <w:r w:rsidR="005F5D44" w:rsidRPr="005F5D44">
        <w:rPr>
          <w:rFonts w:ascii="Arial" w:eastAsia="Calibri" w:hAnsi="Arial" w:cs="Arial"/>
          <w:color w:val="000000"/>
          <w:kern w:val="0"/>
          <w:sz w:val="18"/>
          <w:szCs w:val="18"/>
        </w:rPr>
        <w:t xml:space="preserve">CPDPN </w:t>
      </w:r>
      <w:r w:rsidRPr="009071A1">
        <w:rPr>
          <w:rFonts w:ascii="Arial" w:eastAsia="Calibri" w:hAnsi="Arial" w:cs="Arial"/>
          <w:color w:val="000000"/>
          <w:kern w:val="0"/>
          <w:sz w:val="18"/>
          <w:szCs w:val="18"/>
        </w:rPr>
        <w:t xml:space="preserve">ont notamment pour mission de constituer un pôle de compétence clinique et biologique au service des patients et des praticiens (article R.2131-10-1). A ce titre, ils s’associent à un ou plusieurs DSRP dont ils constituent la référence en matière d’expertise. </w:t>
      </w:r>
    </w:p>
    <w:p w14:paraId="057E797B" w14:textId="77777777" w:rsidR="009071A1" w:rsidRPr="009071A1" w:rsidRDefault="009071A1" w:rsidP="009071A1">
      <w:pPr>
        <w:autoSpaceDE w:val="0"/>
        <w:autoSpaceDN w:val="0"/>
        <w:adjustRightInd w:val="0"/>
        <w:spacing w:after="0" w:line="276" w:lineRule="auto"/>
        <w:jc w:val="both"/>
        <w:rPr>
          <w:rFonts w:ascii="Arial" w:eastAsia="Calibri" w:hAnsi="Arial" w:cs="Arial"/>
          <w:b/>
          <w:bCs/>
          <w:color w:val="000000"/>
          <w:kern w:val="0"/>
          <w:sz w:val="18"/>
          <w:szCs w:val="18"/>
        </w:rPr>
      </w:pPr>
    </w:p>
    <w:p w14:paraId="60070493" w14:textId="77777777"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b/>
          <w:bCs/>
          <w:color w:val="000000"/>
          <w:kern w:val="0"/>
          <w:sz w:val="18"/>
          <w:szCs w:val="18"/>
        </w:rPr>
        <w:t xml:space="preserve">Article 3 </w:t>
      </w:r>
    </w:p>
    <w:p w14:paraId="084771A5" w14:textId="77777777"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color w:val="000000"/>
          <w:kern w:val="0"/>
          <w:sz w:val="18"/>
          <w:szCs w:val="18"/>
        </w:rPr>
        <w:t xml:space="preserve">L’adhésion des échographistes mentionnée au 3ème alinéa de l’arrêté du 23 juin 2009 à un DSRP est conditionnée à leur engagement à respecter les critères de qualité précisés dans l’annexe du dit arrêté. </w:t>
      </w:r>
    </w:p>
    <w:p w14:paraId="37DF6C2E" w14:textId="39A75E85"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color w:val="000000"/>
          <w:kern w:val="0"/>
          <w:sz w:val="18"/>
          <w:szCs w:val="18"/>
        </w:rPr>
        <w:t xml:space="preserve">Le DSRP assure le contrôle des conditions permettant l’identification des échographistes, en sollicitant, si nécessaire, les compétences du </w:t>
      </w:r>
      <w:r w:rsidR="005F5D44" w:rsidRPr="005F5D44">
        <w:rPr>
          <w:rFonts w:ascii="Arial" w:eastAsia="Calibri" w:hAnsi="Arial" w:cs="Arial"/>
          <w:color w:val="000000"/>
          <w:kern w:val="0"/>
          <w:sz w:val="18"/>
          <w:szCs w:val="18"/>
        </w:rPr>
        <w:t>CPDPN</w:t>
      </w:r>
      <w:r w:rsidRPr="009071A1">
        <w:rPr>
          <w:rFonts w:ascii="Arial" w:eastAsia="Calibri" w:hAnsi="Arial" w:cs="Arial"/>
          <w:color w:val="000000"/>
          <w:kern w:val="0"/>
          <w:sz w:val="18"/>
          <w:szCs w:val="18"/>
        </w:rPr>
        <w:t xml:space="preserve">, c'est-à-dire : </w:t>
      </w:r>
    </w:p>
    <w:p w14:paraId="1146051E" w14:textId="77777777" w:rsidR="009071A1" w:rsidRPr="009071A1" w:rsidRDefault="009071A1" w:rsidP="009071A1">
      <w:pPr>
        <w:widowControl w:val="0"/>
        <w:numPr>
          <w:ilvl w:val="0"/>
          <w:numId w:val="1"/>
        </w:numPr>
        <w:autoSpaceDE w:val="0"/>
        <w:autoSpaceDN w:val="0"/>
        <w:adjustRightInd w:val="0"/>
        <w:spacing w:before="11" w:after="0" w:line="276" w:lineRule="auto"/>
        <w:jc w:val="both"/>
        <w:rPr>
          <w:rFonts w:ascii="Arial" w:eastAsia="Calibri" w:hAnsi="Arial" w:cs="Arial"/>
          <w:color w:val="000000"/>
          <w:kern w:val="0"/>
          <w:sz w:val="18"/>
          <w:szCs w:val="18"/>
        </w:rPr>
      </w:pPr>
      <w:r w:rsidRPr="009071A1">
        <w:rPr>
          <w:rFonts w:ascii="Arial" w:eastAsia="Calibri" w:hAnsi="Arial" w:cs="Arial"/>
          <w:color w:val="000000"/>
          <w:kern w:val="0"/>
          <w:sz w:val="18"/>
          <w:szCs w:val="18"/>
        </w:rPr>
        <w:t xml:space="preserve">Contrôle du ou des diplômes nécessaires à la pratique de l’échographie </w:t>
      </w:r>
    </w:p>
    <w:p w14:paraId="60855EE2" w14:textId="77777777" w:rsidR="005F5D44" w:rsidRDefault="009071A1" w:rsidP="009071A1">
      <w:pPr>
        <w:widowControl w:val="0"/>
        <w:numPr>
          <w:ilvl w:val="0"/>
          <w:numId w:val="1"/>
        </w:numPr>
        <w:autoSpaceDE w:val="0"/>
        <w:autoSpaceDN w:val="0"/>
        <w:adjustRightInd w:val="0"/>
        <w:spacing w:before="11" w:after="0" w:line="276" w:lineRule="auto"/>
        <w:jc w:val="both"/>
        <w:rPr>
          <w:rFonts w:ascii="Arial" w:eastAsia="Calibri" w:hAnsi="Arial" w:cs="Arial"/>
          <w:color w:val="000000"/>
          <w:kern w:val="0"/>
          <w:sz w:val="18"/>
          <w:szCs w:val="18"/>
        </w:rPr>
      </w:pPr>
      <w:r w:rsidRPr="005F5D44">
        <w:rPr>
          <w:rFonts w:ascii="Arial" w:eastAsia="Calibri" w:hAnsi="Arial" w:cs="Arial"/>
          <w:color w:val="000000"/>
          <w:kern w:val="0"/>
          <w:sz w:val="18"/>
          <w:szCs w:val="18"/>
        </w:rPr>
        <w:t>Contrôle de la réalisation d’une analyse de pratiques professionnelles (APP)</w:t>
      </w:r>
      <w:r w:rsidR="00B0349C" w:rsidRPr="005F5D44">
        <w:rPr>
          <w:rFonts w:ascii="Arial" w:eastAsia="Calibri" w:hAnsi="Arial" w:cs="Arial"/>
          <w:color w:val="000000"/>
          <w:kern w:val="0"/>
          <w:sz w:val="18"/>
          <w:szCs w:val="18"/>
        </w:rPr>
        <w:t xml:space="preserve"> / évaluation des pratiques professionnelles (EPP)</w:t>
      </w:r>
      <w:r w:rsidRPr="005F5D44">
        <w:rPr>
          <w:rFonts w:ascii="Arial" w:eastAsia="Calibri" w:hAnsi="Arial" w:cs="Arial"/>
          <w:color w:val="000000"/>
          <w:kern w:val="0"/>
          <w:sz w:val="18"/>
          <w:szCs w:val="18"/>
        </w:rPr>
        <w:t xml:space="preserve">, éventuellement avec des conditions supplémentaires définis par le </w:t>
      </w:r>
      <w:r w:rsidR="005F5D44" w:rsidRPr="005F5D44">
        <w:rPr>
          <w:rFonts w:ascii="Arial" w:eastAsia="Calibri" w:hAnsi="Arial" w:cs="Arial"/>
          <w:color w:val="000000"/>
          <w:kern w:val="0"/>
          <w:sz w:val="18"/>
          <w:szCs w:val="18"/>
        </w:rPr>
        <w:t>CPDPN</w:t>
      </w:r>
    </w:p>
    <w:p w14:paraId="7CBBB129" w14:textId="7795FBAF" w:rsidR="009071A1" w:rsidRPr="005F5D44" w:rsidRDefault="009071A1" w:rsidP="009071A1">
      <w:pPr>
        <w:widowControl w:val="0"/>
        <w:numPr>
          <w:ilvl w:val="0"/>
          <w:numId w:val="1"/>
        </w:numPr>
        <w:autoSpaceDE w:val="0"/>
        <w:autoSpaceDN w:val="0"/>
        <w:adjustRightInd w:val="0"/>
        <w:spacing w:before="11" w:after="0" w:line="276" w:lineRule="auto"/>
        <w:jc w:val="both"/>
        <w:rPr>
          <w:rFonts w:ascii="Arial" w:eastAsia="Calibri" w:hAnsi="Arial" w:cs="Arial"/>
          <w:color w:val="000000"/>
          <w:kern w:val="0"/>
          <w:sz w:val="18"/>
          <w:szCs w:val="18"/>
        </w:rPr>
      </w:pPr>
      <w:r w:rsidRPr="005F5D44">
        <w:rPr>
          <w:rFonts w:ascii="Arial" w:eastAsia="Calibri" w:hAnsi="Arial" w:cs="Arial"/>
          <w:color w:val="000000"/>
          <w:kern w:val="0"/>
          <w:sz w:val="18"/>
          <w:szCs w:val="18"/>
        </w:rPr>
        <w:t xml:space="preserve">Contrôle des données et de la qualité des clichés concernant les mesures de la clarté nucale et des distances cranio-caudales. </w:t>
      </w:r>
    </w:p>
    <w:p w14:paraId="478874F2" w14:textId="77777777"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p>
    <w:p w14:paraId="58FB35EA" w14:textId="77777777"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b/>
          <w:bCs/>
          <w:color w:val="000000"/>
          <w:kern w:val="0"/>
          <w:sz w:val="18"/>
          <w:szCs w:val="18"/>
        </w:rPr>
        <w:t xml:space="preserve">Article 4 </w:t>
      </w:r>
    </w:p>
    <w:p w14:paraId="38502F38" w14:textId="187D19AE"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color w:val="000000"/>
          <w:kern w:val="0"/>
          <w:sz w:val="18"/>
          <w:szCs w:val="18"/>
        </w:rPr>
        <w:t xml:space="preserve">Le </w:t>
      </w:r>
      <w:r w:rsidR="005F5D44" w:rsidRPr="005F5D44">
        <w:rPr>
          <w:rFonts w:ascii="Arial" w:eastAsia="Calibri" w:hAnsi="Arial" w:cs="Arial"/>
          <w:color w:val="000000"/>
          <w:kern w:val="0"/>
          <w:sz w:val="18"/>
          <w:szCs w:val="18"/>
        </w:rPr>
        <w:t>CPDPN</w:t>
      </w:r>
      <w:r w:rsidRPr="009071A1">
        <w:rPr>
          <w:rFonts w:ascii="Arial" w:eastAsia="Calibri" w:hAnsi="Arial" w:cs="Arial"/>
          <w:color w:val="000000"/>
          <w:kern w:val="0"/>
          <w:sz w:val="18"/>
          <w:szCs w:val="18"/>
        </w:rPr>
        <w:t xml:space="preserve"> s’engage à valider avec le DSRP la liste régulièrement mise à jour des échographistes ayant satisfait </w:t>
      </w:r>
      <w:proofErr w:type="gramStart"/>
      <w:r w:rsidRPr="009071A1">
        <w:rPr>
          <w:rFonts w:ascii="Arial" w:eastAsia="Calibri" w:hAnsi="Arial" w:cs="Arial"/>
          <w:color w:val="000000"/>
          <w:kern w:val="0"/>
          <w:sz w:val="18"/>
          <w:szCs w:val="18"/>
        </w:rPr>
        <w:t>aux</w:t>
      </w:r>
      <w:proofErr w:type="gramEnd"/>
      <w:r w:rsidRPr="009071A1">
        <w:rPr>
          <w:rFonts w:ascii="Arial" w:eastAsia="Calibri" w:hAnsi="Arial" w:cs="Arial"/>
          <w:color w:val="000000"/>
          <w:kern w:val="0"/>
          <w:sz w:val="18"/>
          <w:szCs w:val="18"/>
        </w:rPr>
        <w:t xml:space="preserve"> conditions nécessaires pour pouvoir participer au dépistage de la T2</w:t>
      </w:r>
      <w:r w:rsidR="00AC7903">
        <w:rPr>
          <w:rFonts w:ascii="Arial" w:eastAsia="Calibri" w:hAnsi="Arial" w:cs="Arial"/>
          <w:color w:val="000000"/>
          <w:kern w:val="0"/>
          <w:sz w:val="18"/>
          <w:szCs w:val="18"/>
        </w:rPr>
        <w:t>1</w:t>
      </w:r>
      <w:r w:rsidRPr="009071A1">
        <w:rPr>
          <w:rFonts w:ascii="Arial" w:eastAsia="Calibri" w:hAnsi="Arial" w:cs="Arial"/>
          <w:color w:val="000000"/>
          <w:kern w:val="0"/>
          <w:sz w:val="18"/>
          <w:szCs w:val="18"/>
        </w:rPr>
        <w:t xml:space="preserve">, de façon à ce que le </w:t>
      </w:r>
      <w:r w:rsidR="00AC7903">
        <w:rPr>
          <w:rFonts w:ascii="Arial" w:eastAsia="Calibri" w:hAnsi="Arial" w:cs="Arial"/>
          <w:color w:val="000000"/>
          <w:kern w:val="0"/>
          <w:sz w:val="18"/>
          <w:szCs w:val="18"/>
        </w:rPr>
        <w:t xml:space="preserve">DSRP </w:t>
      </w:r>
      <w:r w:rsidRPr="009071A1">
        <w:rPr>
          <w:rFonts w:ascii="Arial" w:eastAsia="Calibri" w:hAnsi="Arial" w:cs="Arial"/>
          <w:color w:val="000000"/>
          <w:kern w:val="0"/>
          <w:sz w:val="18"/>
          <w:szCs w:val="18"/>
        </w:rPr>
        <w:t xml:space="preserve">puisse délivrer un numéro. </w:t>
      </w:r>
    </w:p>
    <w:p w14:paraId="77304FAE" w14:textId="77777777" w:rsidR="009071A1" w:rsidRPr="009071A1" w:rsidRDefault="009071A1" w:rsidP="009071A1">
      <w:pPr>
        <w:autoSpaceDE w:val="0"/>
        <w:autoSpaceDN w:val="0"/>
        <w:adjustRightInd w:val="0"/>
        <w:spacing w:after="0" w:line="276" w:lineRule="auto"/>
        <w:jc w:val="both"/>
        <w:rPr>
          <w:rFonts w:ascii="Arial" w:eastAsia="Calibri" w:hAnsi="Arial" w:cs="Arial"/>
          <w:b/>
          <w:bCs/>
          <w:color w:val="000000"/>
          <w:kern w:val="0"/>
          <w:sz w:val="18"/>
          <w:szCs w:val="18"/>
        </w:rPr>
      </w:pPr>
    </w:p>
    <w:p w14:paraId="136DCC56" w14:textId="77777777"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b/>
          <w:bCs/>
          <w:color w:val="000000"/>
          <w:kern w:val="0"/>
          <w:sz w:val="18"/>
          <w:szCs w:val="18"/>
        </w:rPr>
        <w:t xml:space="preserve">Article 5 </w:t>
      </w:r>
    </w:p>
    <w:p w14:paraId="45580534" w14:textId="62A1A2BC" w:rsid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color w:val="000000"/>
          <w:kern w:val="0"/>
          <w:sz w:val="18"/>
          <w:szCs w:val="18"/>
        </w:rPr>
        <w:t xml:space="preserve">Le DSRP s’engage à réunir au moins une fois par an une Commission d’Evaluation du Dépistage de la T21 rassemblant un référent des différents acteurs du dépistage et notamment des </w:t>
      </w:r>
      <w:r w:rsidR="00D232C4" w:rsidRPr="005F5D44">
        <w:rPr>
          <w:rFonts w:ascii="Arial" w:eastAsia="Calibri" w:hAnsi="Arial" w:cs="Arial"/>
          <w:color w:val="000000"/>
          <w:kern w:val="0"/>
          <w:sz w:val="18"/>
          <w:szCs w:val="18"/>
        </w:rPr>
        <w:t>CPDPN</w:t>
      </w:r>
      <w:r w:rsidR="00D232C4">
        <w:rPr>
          <w:rFonts w:ascii="Arial" w:eastAsia="Calibri" w:hAnsi="Arial" w:cs="Arial"/>
          <w:color w:val="000000"/>
          <w:kern w:val="0"/>
          <w:sz w:val="18"/>
          <w:szCs w:val="18"/>
        </w:rPr>
        <w:t>.</w:t>
      </w:r>
    </w:p>
    <w:p w14:paraId="347363F9" w14:textId="77777777" w:rsidR="00D232C4" w:rsidRPr="009071A1" w:rsidRDefault="00D232C4" w:rsidP="009071A1">
      <w:pPr>
        <w:autoSpaceDE w:val="0"/>
        <w:autoSpaceDN w:val="0"/>
        <w:adjustRightInd w:val="0"/>
        <w:spacing w:after="0" w:line="276" w:lineRule="auto"/>
        <w:jc w:val="both"/>
        <w:rPr>
          <w:rFonts w:ascii="Arial" w:eastAsia="Calibri" w:hAnsi="Arial" w:cs="Arial"/>
          <w:b/>
          <w:bCs/>
          <w:color w:val="000000"/>
          <w:kern w:val="0"/>
          <w:sz w:val="18"/>
          <w:szCs w:val="18"/>
        </w:rPr>
      </w:pPr>
    </w:p>
    <w:p w14:paraId="5CCC7F9E" w14:textId="77777777"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b/>
          <w:bCs/>
          <w:color w:val="000000"/>
          <w:kern w:val="0"/>
          <w:sz w:val="18"/>
          <w:szCs w:val="18"/>
        </w:rPr>
        <w:t xml:space="preserve">Article 6 </w:t>
      </w:r>
    </w:p>
    <w:p w14:paraId="2C48C789" w14:textId="77777777" w:rsidR="009071A1" w:rsidRPr="009071A1" w:rsidRDefault="009071A1" w:rsidP="009071A1">
      <w:pPr>
        <w:autoSpaceDE w:val="0"/>
        <w:autoSpaceDN w:val="0"/>
        <w:adjustRightInd w:val="0"/>
        <w:spacing w:after="0" w:line="276" w:lineRule="auto"/>
        <w:jc w:val="both"/>
        <w:rPr>
          <w:rFonts w:ascii="Arial" w:eastAsia="Calibri" w:hAnsi="Arial" w:cs="Arial"/>
          <w:color w:val="000000"/>
          <w:kern w:val="0"/>
          <w:sz w:val="18"/>
          <w:szCs w:val="18"/>
        </w:rPr>
      </w:pPr>
      <w:r w:rsidRPr="009071A1">
        <w:rPr>
          <w:rFonts w:ascii="Arial" w:eastAsia="Calibri" w:hAnsi="Arial" w:cs="Arial"/>
          <w:color w:val="000000"/>
          <w:kern w:val="0"/>
          <w:sz w:val="18"/>
          <w:szCs w:val="18"/>
        </w:rPr>
        <w:t xml:space="preserve">Cette convention est reconduite tacitement annuellement sauf dénonciation d’une des parties. </w:t>
      </w:r>
    </w:p>
    <w:p w14:paraId="7F1BA543" w14:textId="77777777" w:rsidR="009071A1" w:rsidRPr="009071A1" w:rsidRDefault="009071A1" w:rsidP="009071A1">
      <w:pPr>
        <w:autoSpaceDE w:val="0"/>
        <w:autoSpaceDN w:val="0"/>
        <w:adjustRightInd w:val="0"/>
        <w:spacing w:after="0" w:line="240" w:lineRule="auto"/>
        <w:jc w:val="both"/>
        <w:rPr>
          <w:rFonts w:ascii="Arial" w:eastAsia="Calibri" w:hAnsi="Arial" w:cs="Arial"/>
          <w:color w:val="000000"/>
          <w:kern w:val="0"/>
          <w:sz w:val="18"/>
          <w:szCs w:val="18"/>
        </w:rPr>
      </w:pPr>
    </w:p>
    <w:p w14:paraId="629FFB04" w14:textId="77777777" w:rsidR="009071A1" w:rsidRPr="009071A1" w:rsidRDefault="009071A1" w:rsidP="009071A1">
      <w:pPr>
        <w:autoSpaceDE w:val="0"/>
        <w:autoSpaceDN w:val="0"/>
        <w:adjustRightInd w:val="0"/>
        <w:spacing w:after="0" w:line="240" w:lineRule="auto"/>
        <w:jc w:val="both"/>
        <w:rPr>
          <w:rFonts w:ascii="Arial" w:eastAsia="Calibri" w:hAnsi="Arial" w:cs="Arial"/>
          <w:color w:val="000000"/>
          <w:kern w:val="0"/>
          <w:sz w:val="18"/>
          <w:szCs w:val="18"/>
        </w:rPr>
      </w:pPr>
      <w:r w:rsidRPr="009071A1">
        <w:rPr>
          <w:rFonts w:ascii="Arial" w:eastAsia="Calibri" w:hAnsi="Arial" w:cs="Arial"/>
          <w:color w:val="000000"/>
          <w:kern w:val="0"/>
          <w:sz w:val="18"/>
          <w:szCs w:val="18"/>
        </w:rPr>
        <w:t>Fait à ………………, le …………………….</w:t>
      </w:r>
      <w:bookmarkStart w:id="0" w:name="_GoBack"/>
      <w:bookmarkEnd w:id="0"/>
    </w:p>
    <w:p w14:paraId="2E6DB613" w14:textId="77777777" w:rsidR="009071A1" w:rsidRPr="009071A1" w:rsidRDefault="009071A1" w:rsidP="009071A1">
      <w:pPr>
        <w:autoSpaceDE w:val="0"/>
        <w:autoSpaceDN w:val="0"/>
        <w:adjustRightInd w:val="0"/>
        <w:spacing w:after="0" w:line="240" w:lineRule="auto"/>
        <w:jc w:val="both"/>
        <w:rPr>
          <w:rFonts w:ascii="Arial" w:eastAsia="Calibri" w:hAnsi="Arial" w:cs="Arial"/>
          <w:color w:val="000000"/>
          <w:kern w:val="0"/>
          <w:sz w:val="18"/>
          <w:szCs w:val="18"/>
        </w:rPr>
      </w:pPr>
      <w:r w:rsidRPr="009071A1">
        <w:rPr>
          <w:rFonts w:ascii="Arial" w:eastAsia="Calibri" w:hAnsi="Arial" w:cs="Arial"/>
          <w:color w:val="000000"/>
          <w:kern w:val="0"/>
          <w:sz w:val="18"/>
          <w:szCs w:val="18"/>
        </w:rPr>
        <w:t xml:space="preserve"> </w:t>
      </w:r>
    </w:p>
    <w:p w14:paraId="41EEC6C7" w14:textId="77777777" w:rsidR="009071A1" w:rsidRPr="009071A1" w:rsidRDefault="009071A1" w:rsidP="009071A1">
      <w:pPr>
        <w:spacing w:after="0" w:line="240" w:lineRule="auto"/>
        <w:jc w:val="both"/>
        <w:rPr>
          <w:rFonts w:ascii="Arial" w:eastAsia="Calibri" w:hAnsi="Arial" w:cs="Arial"/>
          <w:kern w:val="0"/>
          <w:sz w:val="18"/>
          <w:szCs w:val="18"/>
          <w:lang w:eastAsia="ja-JP"/>
        </w:rPr>
      </w:pPr>
      <w:r w:rsidRPr="009071A1">
        <w:rPr>
          <w:rFonts w:ascii="Arial" w:eastAsia="Calibri" w:hAnsi="Arial" w:cs="Arial"/>
          <w:kern w:val="0"/>
          <w:sz w:val="18"/>
          <w:szCs w:val="18"/>
          <w:lang w:eastAsia="ja-JP"/>
        </w:rPr>
        <w:t>Signature Président du DSRP</w:t>
      </w:r>
      <w:r w:rsidRPr="009071A1">
        <w:rPr>
          <w:rFonts w:ascii="Arial" w:eastAsia="Calibri" w:hAnsi="Arial" w:cs="Arial"/>
          <w:kern w:val="0"/>
          <w:sz w:val="18"/>
          <w:szCs w:val="18"/>
          <w:lang w:eastAsia="ja-JP"/>
        </w:rPr>
        <w:tab/>
      </w:r>
      <w:r w:rsidRPr="009071A1">
        <w:rPr>
          <w:rFonts w:ascii="Arial" w:eastAsia="Calibri" w:hAnsi="Arial" w:cs="Arial"/>
          <w:kern w:val="0"/>
          <w:sz w:val="18"/>
          <w:szCs w:val="18"/>
          <w:lang w:eastAsia="ja-JP"/>
        </w:rPr>
        <w:tab/>
      </w:r>
      <w:r w:rsidRPr="009071A1">
        <w:rPr>
          <w:rFonts w:ascii="Arial" w:eastAsia="Calibri" w:hAnsi="Arial" w:cs="Arial"/>
          <w:kern w:val="0"/>
          <w:sz w:val="18"/>
          <w:szCs w:val="18"/>
          <w:lang w:eastAsia="ja-JP"/>
        </w:rPr>
        <w:tab/>
      </w:r>
      <w:r w:rsidRPr="009071A1">
        <w:rPr>
          <w:rFonts w:ascii="Arial" w:eastAsia="Calibri" w:hAnsi="Arial" w:cs="Arial"/>
          <w:kern w:val="0"/>
          <w:sz w:val="18"/>
          <w:szCs w:val="18"/>
          <w:lang w:eastAsia="ja-JP"/>
        </w:rPr>
        <w:tab/>
      </w:r>
      <w:r w:rsidRPr="009071A1">
        <w:rPr>
          <w:rFonts w:ascii="Arial" w:eastAsia="Calibri" w:hAnsi="Arial" w:cs="Arial"/>
          <w:kern w:val="0"/>
          <w:sz w:val="18"/>
          <w:szCs w:val="18"/>
          <w:lang w:eastAsia="ja-JP"/>
        </w:rPr>
        <w:tab/>
        <w:t>Signature Coordonnateur du CPDPN</w:t>
      </w:r>
    </w:p>
    <w:p w14:paraId="004C8BE6" w14:textId="77777777" w:rsidR="009071A1" w:rsidRPr="009071A1" w:rsidRDefault="009071A1" w:rsidP="009071A1">
      <w:pPr>
        <w:spacing w:after="0" w:line="240" w:lineRule="auto"/>
        <w:jc w:val="both"/>
        <w:rPr>
          <w:rFonts w:ascii="Arial" w:eastAsia="Calibri" w:hAnsi="Arial" w:cs="Arial"/>
          <w:kern w:val="0"/>
          <w:sz w:val="18"/>
          <w:szCs w:val="18"/>
          <w:lang w:eastAsia="ja-JP"/>
        </w:rPr>
      </w:pPr>
    </w:p>
    <w:p w14:paraId="6F1E9621" w14:textId="77777777" w:rsidR="006A3D89" w:rsidRDefault="006A3D89"/>
    <w:sectPr w:rsidR="006A3D89" w:rsidSect="000822CC">
      <w:footerReference w:type="default" r:id="rId7"/>
      <w:pgSz w:w="11906" w:h="16838"/>
      <w:pgMar w:top="111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C51D3" w14:textId="77777777" w:rsidR="00D2788B" w:rsidRDefault="00D2788B" w:rsidP="000822CC">
      <w:pPr>
        <w:spacing w:after="0" w:line="240" w:lineRule="auto"/>
      </w:pPr>
      <w:r>
        <w:separator/>
      </w:r>
    </w:p>
  </w:endnote>
  <w:endnote w:type="continuationSeparator" w:id="0">
    <w:p w14:paraId="45F25257" w14:textId="77777777" w:rsidR="00D2788B" w:rsidRDefault="00D2788B" w:rsidP="0008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A457" w14:textId="2261B75D" w:rsidR="00896018" w:rsidRPr="000003E6" w:rsidRDefault="002566B5" w:rsidP="00896018">
    <w:pPr>
      <w:pStyle w:val="Pieddepage"/>
      <w:jc w:val="right"/>
      <w:rPr>
        <w:rFonts w:ascii="Arial" w:hAnsi="Arial" w:cs="Arial"/>
        <w:i/>
        <w:sz w:val="16"/>
        <w:szCs w:val="16"/>
      </w:rPr>
    </w:pPr>
    <w:r>
      <w:rPr>
        <w:rFonts w:ascii="Arial" w:hAnsi="Arial" w:cs="Arial"/>
        <w:i/>
        <w:sz w:val="16"/>
        <w:szCs w:val="16"/>
      </w:rPr>
      <w:t>Modèle FFRSP, v</w:t>
    </w:r>
    <w:r w:rsidR="00896018" w:rsidRPr="000003E6">
      <w:rPr>
        <w:rFonts w:ascii="Arial" w:hAnsi="Arial" w:cs="Arial"/>
        <w:i/>
        <w:sz w:val="16"/>
        <w:szCs w:val="16"/>
      </w:rPr>
      <w:t>ersion</w:t>
    </w:r>
    <w:r w:rsidR="00896018">
      <w:rPr>
        <w:rFonts w:ascii="Arial" w:hAnsi="Arial" w:cs="Arial"/>
        <w:i/>
        <w:sz w:val="16"/>
        <w:szCs w:val="16"/>
      </w:rPr>
      <w:t xml:space="preserve"> du 19 Mai 2026</w:t>
    </w:r>
  </w:p>
  <w:p w14:paraId="6B6BA9EB" w14:textId="34882182" w:rsidR="00896018" w:rsidRDefault="00896018" w:rsidP="00896018">
    <w:pPr>
      <w:pStyle w:val="Pieddepage"/>
      <w:jc w:val="right"/>
    </w:pPr>
  </w:p>
  <w:p w14:paraId="303F176C" w14:textId="77777777" w:rsidR="00896018" w:rsidRDefault="008960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A5429" w14:textId="77777777" w:rsidR="00D2788B" w:rsidRDefault="00D2788B" w:rsidP="000822CC">
      <w:pPr>
        <w:spacing w:after="0" w:line="240" w:lineRule="auto"/>
      </w:pPr>
      <w:r>
        <w:separator/>
      </w:r>
    </w:p>
  </w:footnote>
  <w:footnote w:type="continuationSeparator" w:id="0">
    <w:p w14:paraId="45221E1B" w14:textId="77777777" w:rsidR="00D2788B" w:rsidRDefault="00D2788B" w:rsidP="00082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405EF"/>
    <w:multiLevelType w:val="hybridMultilevel"/>
    <w:tmpl w:val="BE267302"/>
    <w:lvl w:ilvl="0" w:tplc="FFFFFFFF">
      <w:start w:val="15"/>
      <w:numFmt w:val="bullet"/>
      <w:lvlText w:val="-"/>
      <w:lvlJc w:val="left"/>
      <w:pPr>
        <w:ind w:left="720" w:hanging="360"/>
      </w:pPr>
      <w:rPr>
        <w:rFonts w:ascii="Arial" w:eastAsia="Times New Roman" w:hAnsi="Arial" w:cs="Arial" w:hint="default"/>
      </w:rPr>
    </w:lvl>
    <w:lvl w:ilvl="1" w:tplc="5EA689E4">
      <w:start w:val="15"/>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A1"/>
    <w:rsid w:val="000822CC"/>
    <w:rsid w:val="00097920"/>
    <w:rsid w:val="000C6BC9"/>
    <w:rsid w:val="00107B82"/>
    <w:rsid w:val="00157BF1"/>
    <w:rsid w:val="001C4211"/>
    <w:rsid w:val="002566B5"/>
    <w:rsid w:val="00391AE0"/>
    <w:rsid w:val="00425E48"/>
    <w:rsid w:val="00445B7E"/>
    <w:rsid w:val="005F5D44"/>
    <w:rsid w:val="006A3D89"/>
    <w:rsid w:val="008816AA"/>
    <w:rsid w:val="00896018"/>
    <w:rsid w:val="009071A1"/>
    <w:rsid w:val="00967F1D"/>
    <w:rsid w:val="00A350A9"/>
    <w:rsid w:val="00AC341E"/>
    <w:rsid w:val="00AC7903"/>
    <w:rsid w:val="00B0349C"/>
    <w:rsid w:val="00B05BA3"/>
    <w:rsid w:val="00CA4B66"/>
    <w:rsid w:val="00CC5345"/>
    <w:rsid w:val="00D232C4"/>
    <w:rsid w:val="00D2788B"/>
    <w:rsid w:val="00E3779F"/>
    <w:rsid w:val="00F00920"/>
    <w:rsid w:val="00FD7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F2B0"/>
  <w15:chartTrackingRefBased/>
  <w15:docId w15:val="{FD8C59A6-58BD-4568-9731-B49E4E5F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07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07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071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071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071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071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71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71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71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71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071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071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071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071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071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71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71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71A1"/>
    <w:rPr>
      <w:rFonts w:eastAsiaTheme="majorEastAsia" w:cstheme="majorBidi"/>
      <w:color w:val="272727" w:themeColor="text1" w:themeTint="D8"/>
    </w:rPr>
  </w:style>
  <w:style w:type="paragraph" w:styleId="Titre">
    <w:name w:val="Title"/>
    <w:basedOn w:val="Normal"/>
    <w:next w:val="Normal"/>
    <w:link w:val="TitreCar"/>
    <w:uiPriority w:val="10"/>
    <w:qFormat/>
    <w:rsid w:val="00907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71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71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71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71A1"/>
    <w:pPr>
      <w:spacing w:before="160"/>
      <w:jc w:val="center"/>
    </w:pPr>
    <w:rPr>
      <w:i/>
      <w:iCs/>
      <w:color w:val="404040" w:themeColor="text1" w:themeTint="BF"/>
    </w:rPr>
  </w:style>
  <w:style w:type="character" w:customStyle="1" w:styleId="CitationCar">
    <w:name w:val="Citation Car"/>
    <w:basedOn w:val="Policepardfaut"/>
    <w:link w:val="Citation"/>
    <w:uiPriority w:val="29"/>
    <w:rsid w:val="009071A1"/>
    <w:rPr>
      <w:i/>
      <w:iCs/>
      <w:color w:val="404040" w:themeColor="text1" w:themeTint="BF"/>
    </w:rPr>
  </w:style>
  <w:style w:type="paragraph" w:styleId="Paragraphedeliste">
    <w:name w:val="List Paragraph"/>
    <w:basedOn w:val="Normal"/>
    <w:uiPriority w:val="34"/>
    <w:qFormat/>
    <w:rsid w:val="009071A1"/>
    <w:pPr>
      <w:ind w:left="720"/>
      <w:contextualSpacing/>
    </w:pPr>
  </w:style>
  <w:style w:type="character" w:styleId="Emphaseintense">
    <w:name w:val="Intense Emphasis"/>
    <w:basedOn w:val="Policepardfaut"/>
    <w:uiPriority w:val="21"/>
    <w:qFormat/>
    <w:rsid w:val="009071A1"/>
    <w:rPr>
      <w:i/>
      <w:iCs/>
      <w:color w:val="0F4761" w:themeColor="accent1" w:themeShade="BF"/>
    </w:rPr>
  </w:style>
  <w:style w:type="paragraph" w:styleId="Citationintense">
    <w:name w:val="Intense Quote"/>
    <w:basedOn w:val="Normal"/>
    <w:next w:val="Normal"/>
    <w:link w:val="CitationintenseCar"/>
    <w:uiPriority w:val="30"/>
    <w:qFormat/>
    <w:rsid w:val="0090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071A1"/>
    <w:rPr>
      <w:i/>
      <w:iCs/>
      <w:color w:val="0F4761" w:themeColor="accent1" w:themeShade="BF"/>
    </w:rPr>
  </w:style>
  <w:style w:type="character" w:styleId="Rfrenceintense">
    <w:name w:val="Intense Reference"/>
    <w:basedOn w:val="Policepardfaut"/>
    <w:uiPriority w:val="32"/>
    <w:qFormat/>
    <w:rsid w:val="009071A1"/>
    <w:rPr>
      <w:b/>
      <w:bCs/>
      <w:smallCaps/>
      <w:color w:val="0F4761" w:themeColor="accent1" w:themeShade="BF"/>
      <w:spacing w:val="5"/>
    </w:rPr>
  </w:style>
  <w:style w:type="paragraph" w:styleId="En-tte">
    <w:name w:val="header"/>
    <w:basedOn w:val="Normal"/>
    <w:link w:val="En-tteCar"/>
    <w:uiPriority w:val="99"/>
    <w:unhideWhenUsed/>
    <w:rsid w:val="000822CC"/>
    <w:pPr>
      <w:tabs>
        <w:tab w:val="center" w:pos="4536"/>
        <w:tab w:val="right" w:pos="9072"/>
      </w:tabs>
      <w:spacing w:after="0" w:line="240" w:lineRule="auto"/>
    </w:pPr>
  </w:style>
  <w:style w:type="character" w:customStyle="1" w:styleId="En-tteCar">
    <w:name w:val="En-tête Car"/>
    <w:basedOn w:val="Policepardfaut"/>
    <w:link w:val="En-tte"/>
    <w:uiPriority w:val="99"/>
    <w:rsid w:val="000822CC"/>
  </w:style>
  <w:style w:type="paragraph" w:styleId="Pieddepage">
    <w:name w:val="footer"/>
    <w:basedOn w:val="Normal"/>
    <w:link w:val="PieddepageCar"/>
    <w:uiPriority w:val="99"/>
    <w:unhideWhenUsed/>
    <w:rsid w:val="000822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495</Words>
  <Characters>2723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Bennet</dc:creator>
  <cp:keywords/>
  <dc:description/>
  <cp:lastModifiedBy>ABRAHAM Laurence</cp:lastModifiedBy>
  <cp:revision>6</cp:revision>
  <dcterms:created xsi:type="dcterms:W3CDTF">2026-05-19T11:43:00Z</dcterms:created>
  <dcterms:modified xsi:type="dcterms:W3CDTF">2026-05-19T12:26:00Z</dcterms:modified>
</cp:coreProperties>
</file>